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5F" w:rsidRPr="00F63883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jc w:val="center"/>
        <w:rPr>
          <w:sz w:val="36"/>
        </w:rPr>
      </w:pPr>
      <w:bookmarkStart w:id="0" w:name="_GoBack"/>
      <w:r w:rsidRPr="00F63883">
        <w:rPr>
          <w:sz w:val="36"/>
        </w:rPr>
        <w:t>Sample Use Case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Use Case: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CHARACTERISTIC INFORMATION</w:t>
      </w:r>
    </w:p>
    <w:p w:rsidR="00F63883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Goal in Context: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Scope: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Level: </w:t>
      </w:r>
    </w:p>
    <w:p w:rsidR="00F63883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Preconditions: </w:t>
      </w:r>
    </w:p>
    <w:p w:rsidR="00F63883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Success End Condition: </w:t>
      </w:r>
    </w:p>
    <w:p w:rsidR="00F63883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Failed End Condition: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Primary Actor: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 xml:space="preserve">Trigger: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MAIN SUCCESS SCENARIO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1. Buyer calls in with a purchase request.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2. Company captures buyer’s name, address, requested goods, etc.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3. Company gives buyer information on goods, prices, delivery dates, etc.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4. Buyer signs for order.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5. Company creates order, ships order to buyer.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6. Company ships invoice to buyer.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7. Buyers pays invoice.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EXTENSIONS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3a. Company is out of one of the ordered items: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3a1. Renegotiate order.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4a. Buyer pays directly with credit card: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4a1. Take payment by credit card (use case 44)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7a. Buyer returns goods: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7b. Handle returned goods (use case 105)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SUB-VARIATIONS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1. Buyer may use</w:t>
      </w:r>
      <w:r w:rsidR="00F63883">
        <w:t xml:space="preserve"> </w:t>
      </w:r>
      <w:r>
        <w:t>phone in,</w:t>
      </w:r>
      <w:r w:rsidR="00F63883">
        <w:t xml:space="preserve"> </w:t>
      </w:r>
      <w:r>
        <w:t xml:space="preserve">fax </w:t>
      </w:r>
      <w:proofErr w:type="spellStart"/>
      <w:r>
        <w:t>in</w:t>
      </w:r>
      <w:proofErr w:type="gramStart"/>
      <w:r>
        <w:t>,use</w:t>
      </w:r>
      <w:proofErr w:type="spellEnd"/>
      <w:proofErr w:type="gramEnd"/>
      <w:r>
        <w:t xml:space="preserve"> web order form,</w:t>
      </w:r>
      <w:r w:rsidR="00F63883">
        <w:t xml:space="preserve"> </w:t>
      </w:r>
      <w:r>
        <w:t>electronic interchange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lastRenderedPageBreak/>
        <w:t>7. Buyer may pay by</w:t>
      </w:r>
      <w:r w:rsidR="00F63883">
        <w:t xml:space="preserve"> </w:t>
      </w:r>
      <w:r>
        <w:t>cash or money order</w:t>
      </w:r>
      <w:r w:rsidR="00F63883">
        <w:t xml:space="preserve"> </w:t>
      </w:r>
      <w:r>
        <w:t>check</w:t>
      </w:r>
      <w:r w:rsidR="00F63883">
        <w:t xml:space="preserve"> </w:t>
      </w:r>
      <w:r>
        <w:t>credit card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RELATED INFORMATION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Priority: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Performance Target: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Frequency: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Superordinate Use Case: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Subordinate Use Cases:</w:t>
      </w:r>
    </w:p>
    <w:p w:rsidR="009605D0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Secondary Actors: 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Channels to Secondary Actors: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OPEN ISSUES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What happens if we have part of the order?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>What happens if credit card is stolen?</w:t>
      </w:r>
    </w:p>
    <w:p w:rsidR="00752B5F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  <w:r>
        <w:t>SCHEDULE</w:t>
      </w:r>
    </w:p>
    <w:p w:rsidR="00CC5617" w:rsidRDefault="00752B5F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  <w:ind w:firstLine="720"/>
      </w:pPr>
      <w:r>
        <w:t xml:space="preserve">Due Date: </w:t>
      </w:r>
    </w:p>
    <w:bookmarkEnd w:id="0"/>
    <w:p w:rsidR="002D1E1C" w:rsidRDefault="002D1E1C" w:rsidP="00371DB1">
      <w:pPr>
        <w:pBdr>
          <w:top w:val="single" w:sz="12" w:space="1" w:color="4472C4" w:themeColor="accent5"/>
          <w:left w:val="single" w:sz="12" w:space="4" w:color="4472C4" w:themeColor="accent5"/>
          <w:bottom w:val="single" w:sz="12" w:space="1" w:color="4472C4" w:themeColor="accent5"/>
          <w:right w:val="single" w:sz="12" w:space="4" w:color="4472C4" w:themeColor="accent5"/>
        </w:pBdr>
        <w:shd w:val="clear" w:color="auto" w:fill="D9E2F3" w:themeFill="accent5" w:themeFillTint="33"/>
      </w:pPr>
    </w:p>
    <w:sectPr w:rsidR="002D1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5F"/>
    <w:rsid w:val="002D1E1C"/>
    <w:rsid w:val="00371DB1"/>
    <w:rsid w:val="00721EC9"/>
    <w:rsid w:val="00752B5F"/>
    <w:rsid w:val="009605D0"/>
    <w:rsid w:val="00AA2027"/>
    <w:rsid w:val="00F6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41E01-9AB2-4004-AE3A-3E5B6428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2016-03-21T02:42:00Z</dcterms:created>
  <dcterms:modified xsi:type="dcterms:W3CDTF">2016-03-22T06:56:00Z</dcterms:modified>
</cp:coreProperties>
</file>